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530"/>
        <w:gridCol w:w="4545"/>
        <w:tblGridChange w:id="0">
          <w:tblGrid>
            <w:gridCol w:w="4950"/>
            <w:gridCol w:w="4530"/>
            <w:gridCol w:w="4545"/>
          </w:tblGrid>
        </w:tblGridChange>
      </w:tblGrid>
      <w:tr>
        <w:trPr>
          <w:cantSplit w:val="0"/>
          <w:trHeight w:val="653.61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otham" w:cs="Gotham" w:eastAsia="Gotham" w:hAnsi="Gotham"/>
              </w:rPr>
              <w:drawing>
                <wp:inline distB="0" distT="0" distL="0" distR="0">
                  <wp:extent cx="3009900" cy="1384300"/>
                  <wp:effectExtent b="0" l="0" r="0" t="0"/>
                  <wp:docPr id="36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Mi escuela es un Espacio Seguro</w:t>
            </w:r>
          </w:p>
        </w:tc>
      </w:tr>
      <w:tr>
        <w:trPr>
          <w:cantSplit w:val="0"/>
          <w:trHeight w:val="63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Secretaría de Seguridad</w:t>
            </w:r>
          </w:p>
        </w:tc>
      </w:tr>
      <w:tr>
        <w:trPr>
          <w:cantSplit w:val="0"/>
          <w:trHeight w:val="63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Unidad de Transparencia</w:t>
            </w:r>
          </w:p>
        </w:tc>
      </w:tr>
      <w:tr>
        <w:trPr>
          <w:cantSplit w:val="0"/>
          <w:trHeight w:val="70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https://sseguridad.edomex.gob.mx/escuela_segura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01A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65.0" w:type="dxa"/>
        <w:jc w:val="left"/>
        <w:tblInd w:w="-632.0" w:type="dxa"/>
        <w:tblLayout w:type="fixed"/>
        <w:tblLook w:val="0400"/>
      </w:tblPr>
      <w:tblGrid>
        <w:gridCol w:w="6225"/>
        <w:gridCol w:w="7740"/>
        <w:tblGridChange w:id="0">
          <w:tblGrid>
            <w:gridCol w:w="6225"/>
            <w:gridCol w:w="774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Micrositio como mecanismo de apoyo para brindar información a la ciudadanía en general, a las escuelas, padres y madres de familia y alumnos respecto al Programa Mi Escuela es un Espacio Seguro y la prevención del bullying. 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Ofrecer información a la ciudadanía respecto al Programa Mi Escuela es un Espacio Seguro y prevención del bullying, está orientado a fortalecer entornos escolares a través de brindar información sobre la conformación de diferentes prácticas o acciones coordinadas de prevención que se realizan, a fin de fomentar una cultura de la legalidad, la paz y la corresponsabilidad social dentro y fuera de los planteles educativos.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Surge de la necesidad de contar con un espacio en el que se brinde información a las escuelas que participan en el Programa, así como respecto al acoso escolar y medidas de prevención en diferentes temáticas.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  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rtl w:val="0"/>
              </w:rPr>
              <w:t xml:space="preserve">la participación ciudadana, los efectos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positivos y los medios alternos de difusión de la información.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5lqmcjq76gdq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dl8bxftlg8y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3"/>
      <w:bookmarkEnd w:id="3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id w:val="-605571418"/>
        <w:tag w:val="goog_rdk_0"/>
      </w:sdtPr>
      <w:sdtContent>
        <w:tbl>
          <w:tblPr>
            <w:tblStyle w:val="Table3"/>
            <w:tblW w:w="1443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710"/>
            <w:gridCol w:w="1500"/>
            <w:gridCol w:w="3090"/>
            <w:gridCol w:w="5130"/>
            <w:tblGridChange w:id="0">
              <w:tblGrid>
                <w:gridCol w:w="4710"/>
                <w:gridCol w:w="1500"/>
                <w:gridCol w:w="3090"/>
                <w:gridCol w:w="5130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5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se encuentra disponible en el Sitio Web de la Secretaría de Seguridad a todo el público.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841500"/>
                      <wp:effectExtent b="0" l="0" r="0" t="0"/>
                      <wp:docPr id="369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841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colocaron las fuentes de la información presentada, así como la Gaceta de la operación del Programa.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778000"/>
                      <wp:effectExtent b="0" l="0" r="0" t="0"/>
                      <wp:docPr id="362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778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presenta de forma sintetizada, con un lenguaje sencillo para facilitar su comprensión e iconos predecibles para su fácil navegación.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778000"/>
                      <wp:effectExtent b="0" l="0" r="0" t="0"/>
                      <wp:docPr id="36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778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integración de los Comités del Programa se presenta a fin de año por lo que se publicó de forma oportuna.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714500"/>
                      <wp:effectExtent b="0" l="0" r="0" t="0"/>
                      <wp:docPr id="371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714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presentan las fuentes para garantizar su veracidad.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163128" cy="1879547"/>
                      <wp:effectExtent b="0" l="0" r="0" t="0"/>
                      <wp:docPr id="36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3128" cy="187954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contenido está relacionado  con base en  el Manual de Operación del Programa “Mi Escuela es un Espacio Seguro” y se muestran evidencias de acuerdo con las actividades realizadas.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C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agregan las fuentes y enlaces de referencia de la información publicada. </w:t>
                </w:r>
              </w:p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presenta toda la información respecto al Programa, se incluyen además estadísticas, contador de visitas, datos abiertos y encuesta de satisfacción.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571625" cy="2661285"/>
                      <wp:effectExtent b="0" l="0" r="0" t="0"/>
                      <wp:docPr id="379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4"/>
                              <a:srcRect b="26666" l="24228" r="25426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1625" cy="26612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fue publicada y se actualiza conforme a la generación de la misma.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2247900"/>
                      <wp:effectExtent b="0" l="0" r="0" t="0"/>
                      <wp:docPr id="36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2247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Contiene estadísticas e información de fácil reutilización.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930400"/>
                      <wp:effectExtent b="0" l="0" r="0" t="0"/>
                      <wp:docPr id="376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930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758291" cy="465772"/>
                      <wp:effectExtent b="0" l="0" r="0" t="0"/>
                      <wp:docPr id="377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7"/>
                              <a:srcRect b="0" l="25792" r="37378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58291" cy="46577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Muestra interés y así poder tomar decisiones para la mejora del sitio.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778000"/>
                      <wp:effectExtent b="0" l="0" r="0" t="0"/>
                      <wp:docPr id="37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778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participación de la ciudadanía se registra a través de la evaluación que realizan mediante el formulario publicado en el Micrositio, disponible en el sitio web de la Secretaría de Seguridad.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635000"/>
                      <wp:effectExtent b="0" l="0" r="0" t="0"/>
                      <wp:docPr id="364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635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recaban comentarios y sugerencias con la finalidad de retroalimentar la información presentada.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2082800"/>
                      <wp:effectExtent b="0" l="0" r="0" t="0"/>
                      <wp:docPr id="375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2082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rHeight w:val="1790.18554687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1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Difusión de la importancia de la prevención del acoso escolar.</w:t>
                </w:r>
              </w:p>
              <w:p w:rsidR="00000000" w:rsidDel="00000000" w:rsidP="00000000" w:rsidRDefault="00000000" w:rsidRPr="00000000" w14:paraId="00000092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Acceso a información clara y actualizada del Programa.</w:t>
                </w:r>
              </w:p>
              <w:p w:rsidR="00000000" w:rsidDel="00000000" w:rsidP="00000000" w:rsidRDefault="00000000" w:rsidRPr="00000000" w14:paraId="00000093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brinda información respecto a conferencias que ofrece la Unidad de Vinculación, Comunicación Social y Relaciones Públicas.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571500"/>
                      <wp:effectExtent b="0" l="0" r="0" t="0"/>
                      <wp:docPr id="365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571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Como parte de la implementación del Programa se imparten conferencias, pláticas y talleres a alumnos de educación básica, así como difusión en redes sociales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397000"/>
                      <wp:effectExtent b="0" l="0" r="0" t="0"/>
                      <wp:docPr id="370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39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162050" cy="2080260"/>
                      <wp:effectExtent b="0" l="0" r="0" t="0"/>
                      <wp:docPr id="363" name="image16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jpg"/>
                              <pic:cNvPicPr preferRelativeResize="0"/>
                            </pic:nvPicPr>
                            <pic:blipFill>
                              <a:blip r:embed="rId23"/>
                              <a:srcRect b="26956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62050" cy="2080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 </w:t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190625" cy="1624965"/>
                      <wp:effectExtent b="0" l="0" r="0" t="0"/>
                      <wp:docPr id="372" name="image3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jpg"/>
                              <pic:cNvPicPr preferRelativeResize="0"/>
                            </pic:nvPicPr>
                            <pic:blipFill>
                              <a:blip r:embed="rId24"/>
                              <a:srcRect b="28954" l="0" r="0" t="1519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90625" cy="16249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A0">
      <w:pPr>
        <w:spacing w:after="240" w:line="276" w:lineRule="auto"/>
        <w:ind w:left="-708" w:firstLine="0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uye03zr0ncmu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ind w:left="-708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c0tbzy5525wm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5" w:type="default"/>
      <w:footerReference r:id="rId26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Gotham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4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74" name="image4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4.png"/>
                  <pic:cNvPicPr preferRelativeResize="0"/>
                </pic:nvPicPr>
                <pic:blipFill>
                  <a:blip r:embed="rId1"/>
                  <a:srcRect b="25356" l="27472" r="25000" t="5794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-933440</wp:posOffset>
          </wp:positionH>
          <wp:positionV relativeFrom="paragraph">
            <wp:posOffset>-85715</wp:posOffset>
          </wp:positionV>
          <wp:extent cx="9915525" cy="7682548"/>
          <wp:effectExtent b="0" l="0" r="0" t="0"/>
          <wp:wrapNone/>
          <wp:docPr descr="Imagen que contiene Gráfico de superficie&#10;&#10;Descripción generada automáticamente" id="378" name="image2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15525" cy="768254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22" Type="http://schemas.openxmlformats.org/officeDocument/2006/relationships/image" Target="media/image8.png"/><Relationship Id="rId21" Type="http://schemas.openxmlformats.org/officeDocument/2006/relationships/image" Target="media/image14.png"/><Relationship Id="rId24" Type="http://schemas.openxmlformats.org/officeDocument/2006/relationships/image" Target="media/image3.jpg"/><Relationship Id="rId23" Type="http://schemas.openxmlformats.org/officeDocument/2006/relationships/image" Target="media/image1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sseguridad.edomex.gob.mx/escuela_segura" TargetMode="External"/><Relationship Id="rId11" Type="http://schemas.openxmlformats.org/officeDocument/2006/relationships/image" Target="media/image7.png"/><Relationship Id="rId10" Type="http://schemas.openxmlformats.org/officeDocument/2006/relationships/image" Target="media/image19.png"/><Relationship Id="rId13" Type="http://schemas.openxmlformats.org/officeDocument/2006/relationships/image" Target="media/image6.png"/><Relationship Id="rId12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13.png"/><Relationship Id="rId17" Type="http://schemas.openxmlformats.org/officeDocument/2006/relationships/image" Target="media/image15.png"/><Relationship Id="rId16" Type="http://schemas.openxmlformats.org/officeDocument/2006/relationships/image" Target="media/image12.png"/><Relationship Id="rId19" Type="http://schemas.openxmlformats.org/officeDocument/2006/relationships/image" Target="media/image11.png"/><Relationship Id="rId1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T2ScSjMBqM1eC5pmobd4TtdQSg==">CgMxLjAaHwoBMBIaChgICVIUChJ0YWJsZS5mcDhnaWtlaHdwdGwyCWguMzBqMHpsbDIOaC41bHFtY2pxNzZnZHEyDWguZGw4YnhmdGxnOHkyDmgueTJmZG5ib2Z0aDI5Mg5oLnV5ZTAzenIwbmNtdTIOaC5jMHRienk1NTI1d204AHIhMVVWT1ZmWlpjRm9JX2JxaVZtckF4eHJ3a0lsWk0yakJR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